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POLÍTICA DE PRIVACIDAD Y PROTECCIÓN DE DATOS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 conformidad con lo establecido en la  Ley Federal de Protección de Datos Personales en Posesión de Particulares, el TITULAR se compromete a adoptar las medidas necesarias que estén a su alcance para asegurar la privacidad de los datos personales recabados de forma que se garantice su seguridad, se evite su alteración, pérdida o tratamiento no autorizado.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Además, a efecto de dar cumplimiento a lo establecido en la  Ley Federal de Protección de Datos Personales en Posesión de Particulares, todo dato personal que sea recabado a través del SITIO WEB, será tratado de conformidad con los principios de licitud, calidad, finalidad, lealtad, y responsabilidad. Todo tratamiento de datos personales quedará sujeto al consentimiento de su titular. En todo caso, la utilización de datos financieros o patrimoniales, requerirán de autorización expresa de sus titulares, no obstante, esta podrá darse a través del propio SITIO WEB utilizando los mecanismos habilitados para tal efecto, y en todo caso se dará la mayor diligencia y cuidado a este tipo de datos. Lo mismo ocurrirá en el caso de datos personales sensibles, considerando por estos aquellos que debido a una utilización indebida puedan dar origen a discriminación o su divulgación conlleve un riesgo para el titular.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i w:val="1"/>
          <w:color w:val="2f2f30"/>
          <w:sz w:val="24"/>
          <w:szCs w:val="24"/>
          <w:rtl w:val="0"/>
        </w:rPr>
        <w:t xml:space="preserve">Recibimos, recopilamos y almacenamos cualquier información que ingrese en nuestro sitio web o nos proporciones de otra manera. Además, recogemos la dirección de protocolo de Internet (IP) utilizada para conectar tu computadora a Internet; datos de inicio de sesión, dirección de correo electrónico, contraseña, información de la computadora y la conexión y el historial de compras. Podemos usar herramientas de software para medir y recopilar información de la sesión, incluidos los tiempos de respuesta de la página, la duración de las visitas a determinadas páginas, la información de interacción de la página y los métodos utilizados para navegar fuera de la página. También recopilamos información de identificación personal (incluido nombres, correo electrónico, contraseña, comunicaciones), detalles de pago (incluida la información de la tarjeta de crédito), comentarios, sugerencias, reseñas de productos, recomendaciones y perfil personal.</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En todo momento se procurará que los datos personales contenidos en las bases de datos o archivos que en su caso se utilicen, sean pertinentes, correctos y actualizados para los fines para los cuales fueron recabados.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El tratamiento de datos personales se limitará al cumplimiento de las finalidades previstas en el  el cual se encontrará disponible en la siguiente dirección electrónica: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El SITIO WEB podrá incluir hipervínculos o enlaces que permitan acceder a páginas web de terceros distintos de Fiesta Meat Market, Inc DBA Fiesta Entertainment . Los titulares de dichos sitios web dispondrán de sus propias políticas de privacidad y protección de datos, por lo cual Fiesta Meat Market, Inc DBA Fiesta Entertainment  no asume ningún tipo de responsabilidad por los datos que san facilitados por el USUARIO a través de cualquier sitio web distinto a Fiesta Meat Market, Inc DBA Fiesta Entertainment , se reserva el derecho a modificar su Política de Privacidad, de acuerdo a sus necesidades o derivado de algún cambio en la legislación. El acceso o utilización del SITIO WEB después de dichos cambios, implicará la aceptación de estos cambios.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Por otra parte, el acceso al SITIO WEB puede implicar la utilización de cookies, las cuales, son pequeñas cantidades de información que se almacenan en el navegador utilizado por el USUARIO. Las cookies facilitan la navegación, la hacen más amigable, y no dañan el dispositivo de navegación, para ello, pueden recabar información para ingresar al SITIO WEB, almacenar las preferencias del USUARIO, así como la interacción que este tenga con el SITIO WEB, como por ejemplo: la fecha y hora en la que se accede al SITIO WEB, el tiempo que se ha hecho uso de este, los sitios visitados antes y después del mismo, el número de páginas visitadas, la dirección IP de la cual accede el usuario, la frecuencia de visitas, etc.</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Este tipo de información será utilizada para mejorar el SITIO WEB, detectar errores, y posibles necesidades que el USUARIO pueda tener, lo anterior a efecto de ofrecer a los USUARIOS servicios y contenidos de mejor calidad. En todo caso, la información que se recopile será anónima y no se identificará a usuarios individuales.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En caso de que el USUARIO no desee que se recopile este tipo de información deberá deshabilitar, rechazar, restringir y/o eliminar el uso de cookies en su navegador de internet. Los procedimientos para realizar estas acciones pueden diferir de un navegador a otro; en consecuencia, se sugiere revisar las instrucciones facilitadas por el desarrollador del navegador. En el supuesto de que rechace el uso de cookies (total o parcialmente) el USUARIO podrá continuar haciendo uso del SITIO WEB, aunque podrían quedar deshabilitadas algunas de las funciones del mismo.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Es posible que en el futuro estas políticas respecto a las cookies cambien o se actualicen, por ello es recomendable revisar las actualizaciones que se realicen a los presentes TÉRMINOS Y CONDICIONES, con objetivo de estar adecuadamente informado sobre cómo y para qué utilizamos las cookies que se generan al ingresar o hacer uso del SITIO WEB.</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